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C0" w:rsidRDefault="005A26E7" w:rsidP="005A26E7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A26E7" w:rsidRDefault="005A26E7" w:rsidP="005A26E7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26E7" w:rsidRDefault="005A26E7" w:rsidP="005A26E7">
      <w:pPr>
        <w:spacing w:after="0" w:line="240" w:lineRule="auto"/>
        <w:ind w:right="-1"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C35C0" w:rsidRDefault="001C35C0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C29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F71C29" w:rsidRPr="005A26E7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Щербиновский </w:t>
      </w:r>
    </w:p>
    <w:p w:rsidR="00594D5B" w:rsidRPr="005A26E7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район от 30 мая 2024 года № 434 «</w:t>
      </w:r>
      <w:r w:rsidR="00594D5B" w:rsidRPr="005A26E7">
        <w:rPr>
          <w:rFonts w:ascii="Times New Roman" w:hAnsi="Times New Roman" w:cs="Times New Roman"/>
          <w:b/>
          <w:sz w:val="28"/>
          <w:szCs w:val="28"/>
        </w:rPr>
        <w:t>Об утверждении схем</w:t>
      </w:r>
    </w:p>
    <w:p w:rsidR="00594D5B" w:rsidRPr="005A26E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594D5B" w:rsidRPr="005A26E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Щербиновский район</w:t>
      </w:r>
      <w:r w:rsidR="00152F86">
        <w:rPr>
          <w:rFonts w:ascii="Times New Roman" w:hAnsi="Times New Roman" w:cs="Times New Roman"/>
          <w:b/>
          <w:sz w:val="28"/>
          <w:szCs w:val="28"/>
        </w:rPr>
        <w:t>»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94D5B" w:rsidRPr="005E5922" w:rsidRDefault="00594D5B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922">
        <w:rPr>
          <w:rFonts w:ascii="Times New Roman" w:hAnsi="Times New Roman" w:cs="Times New Roman"/>
          <w:sz w:val="28"/>
          <w:szCs w:val="28"/>
        </w:rPr>
        <w:t>В целях реализации государственной политики Краснодарского края в сфере торговой деятельности, обеспечения единого порядка размещения нест</w:t>
      </w:r>
      <w:r w:rsidRPr="005E5922">
        <w:rPr>
          <w:rFonts w:ascii="Times New Roman" w:hAnsi="Times New Roman" w:cs="Times New Roman"/>
          <w:sz w:val="28"/>
          <w:szCs w:val="28"/>
        </w:rPr>
        <w:t>а</w:t>
      </w:r>
      <w:r w:rsidRPr="005E5922">
        <w:rPr>
          <w:rFonts w:ascii="Times New Roman" w:hAnsi="Times New Roman" w:cs="Times New Roman"/>
          <w:sz w:val="28"/>
          <w:szCs w:val="28"/>
        </w:rPr>
        <w:t>ционарных торговых объектов, необходимости обеспечения устойчивого разв</w:t>
      </w:r>
      <w:r w:rsidRPr="005E5922">
        <w:rPr>
          <w:rFonts w:ascii="Times New Roman" w:hAnsi="Times New Roman" w:cs="Times New Roman"/>
          <w:sz w:val="28"/>
          <w:szCs w:val="28"/>
        </w:rPr>
        <w:t>и</w:t>
      </w:r>
      <w:r w:rsidRPr="005E5922">
        <w:rPr>
          <w:rFonts w:ascii="Times New Roman" w:hAnsi="Times New Roman" w:cs="Times New Roman"/>
          <w:sz w:val="28"/>
          <w:szCs w:val="28"/>
        </w:rPr>
        <w:t>тия муниципального образования Щербиновский район, достижения устано</w:t>
      </w:r>
      <w:r w:rsidRPr="005E5922">
        <w:rPr>
          <w:rFonts w:ascii="Times New Roman" w:hAnsi="Times New Roman" w:cs="Times New Roman"/>
          <w:sz w:val="28"/>
          <w:szCs w:val="28"/>
        </w:rPr>
        <w:t>в</w:t>
      </w:r>
      <w:r w:rsidRPr="005E5922">
        <w:rPr>
          <w:rFonts w:ascii="Times New Roman" w:hAnsi="Times New Roman" w:cs="Times New Roman"/>
          <w:sz w:val="28"/>
          <w:szCs w:val="28"/>
        </w:rPr>
        <w:t>ленных нормативов минимальной обеспеченности населения площадью торг</w:t>
      </w:r>
      <w:r w:rsidRPr="005E5922">
        <w:rPr>
          <w:rFonts w:ascii="Times New Roman" w:hAnsi="Times New Roman" w:cs="Times New Roman"/>
          <w:sz w:val="28"/>
          <w:szCs w:val="28"/>
        </w:rPr>
        <w:t>о</w:t>
      </w:r>
      <w:r w:rsidRPr="005E5922">
        <w:rPr>
          <w:rFonts w:ascii="Times New Roman" w:hAnsi="Times New Roman" w:cs="Times New Roman"/>
          <w:sz w:val="28"/>
          <w:szCs w:val="28"/>
        </w:rPr>
        <w:t>вых объектов, создания условий для обеспечения жителей муниципального о</w:t>
      </w:r>
      <w:r w:rsidRPr="005E5922">
        <w:rPr>
          <w:rFonts w:ascii="Times New Roman" w:hAnsi="Times New Roman" w:cs="Times New Roman"/>
          <w:sz w:val="28"/>
          <w:szCs w:val="28"/>
        </w:rPr>
        <w:t>б</w:t>
      </w:r>
      <w:r w:rsidRPr="005E5922">
        <w:rPr>
          <w:rFonts w:ascii="Times New Roman" w:hAnsi="Times New Roman" w:cs="Times New Roman"/>
          <w:sz w:val="28"/>
          <w:szCs w:val="28"/>
        </w:rPr>
        <w:t>разования Щербиновский район качественными и безопасными товарами и услугами, обеспечения равных возможностей для реализации прав хозяйств</w:t>
      </w:r>
      <w:r w:rsidRPr="005E5922">
        <w:rPr>
          <w:rFonts w:ascii="Times New Roman" w:hAnsi="Times New Roman" w:cs="Times New Roman"/>
          <w:sz w:val="28"/>
          <w:szCs w:val="28"/>
        </w:rPr>
        <w:t>у</w:t>
      </w:r>
      <w:r w:rsidRPr="005E5922">
        <w:rPr>
          <w:rFonts w:ascii="Times New Roman" w:hAnsi="Times New Roman" w:cs="Times New Roman"/>
          <w:sz w:val="28"/>
          <w:szCs w:val="28"/>
        </w:rPr>
        <w:t>ющих субъектов на осуществление</w:t>
      </w:r>
      <w:proofErr w:type="gramEnd"/>
      <w:r w:rsidRPr="005E5922">
        <w:rPr>
          <w:rFonts w:ascii="Times New Roman" w:hAnsi="Times New Roman" w:cs="Times New Roman"/>
          <w:sz w:val="28"/>
          <w:szCs w:val="28"/>
        </w:rPr>
        <w:t xml:space="preserve"> торговой деятельности,</w:t>
      </w:r>
      <w:r w:rsidR="002C18C7" w:rsidRPr="002C18C7">
        <w:rPr>
          <w:rFonts w:ascii="Times New Roman" w:hAnsi="Times New Roman" w:cs="Times New Roman"/>
          <w:sz w:val="28"/>
          <w:szCs w:val="28"/>
        </w:rPr>
        <w:t xml:space="preserve"> </w:t>
      </w:r>
      <w:r w:rsidR="002C18C7" w:rsidRPr="005E5922">
        <w:rPr>
          <w:rFonts w:ascii="Times New Roman" w:hAnsi="Times New Roman" w:cs="Times New Roman"/>
          <w:sz w:val="28"/>
          <w:szCs w:val="28"/>
        </w:rPr>
        <w:t>руководствуясь</w:t>
      </w:r>
      <w:r w:rsidRPr="005E5922">
        <w:rPr>
          <w:rFonts w:ascii="Times New Roman" w:hAnsi="Times New Roman" w:cs="Times New Roman"/>
          <w:sz w:val="28"/>
          <w:szCs w:val="28"/>
        </w:rPr>
        <w:t xml:space="preserve"> п</w:t>
      </w:r>
      <w:r w:rsidRPr="005E5922">
        <w:rPr>
          <w:rFonts w:ascii="Times New Roman" w:hAnsi="Times New Roman" w:cs="Times New Roman"/>
          <w:sz w:val="28"/>
          <w:szCs w:val="28"/>
        </w:rPr>
        <w:t>о</w:t>
      </w:r>
      <w:r w:rsidRPr="005E5922">
        <w:rPr>
          <w:rFonts w:ascii="Times New Roman" w:hAnsi="Times New Roman" w:cs="Times New Roman"/>
          <w:sz w:val="28"/>
          <w:szCs w:val="28"/>
        </w:rPr>
        <w:t>становлением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22">
        <w:rPr>
          <w:rFonts w:ascii="Times New Roman" w:hAnsi="Times New Roman" w:cs="Times New Roman"/>
          <w:sz w:val="28"/>
          <w:szCs w:val="28"/>
        </w:rPr>
        <w:t xml:space="preserve">(губернатора) Краснодарского края от </w:t>
      </w:r>
      <w:r w:rsidR="001113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E5922">
        <w:rPr>
          <w:rFonts w:ascii="Times New Roman" w:hAnsi="Times New Roman" w:cs="Times New Roman"/>
          <w:sz w:val="28"/>
          <w:szCs w:val="28"/>
        </w:rPr>
        <w:t>11 ноября 2014 года № 1249 «Об утверждении Порядка разработки и утвержд</w:t>
      </w:r>
      <w:r w:rsidRPr="005E5922">
        <w:rPr>
          <w:rFonts w:ascii="Times New Roman" w:hAnsi="Times New Roman" w:cs="Times New Roman"/>
          <w:sz w:val="28"/>
          <w:szCs w:val="28"/>
        </w:rPr>
        <w:t>е</w:t>
      </w:r>
      <w:r w:rsidRPr="005E5922">
        <w:rPr>
          <w:rFonts w:ascii="Times New Roman" w:hAnsi="Times New Roman" w:cs="Times New Roman"/>
          <w:sz w:val="28"/>
          <w:szCs w:val="28"/>
        </w:rPr>
        <w:t>ния органами местного самоуправления схем размещения нестационарных то</w:t>
      </w:r>
      <w:r w:rsidRPr="005E5922">
        <w:rPr>
          <w:rFonts w:ascii="Times New Roman" w:hAnsi="Times New Roman" w:cs="Times New Roman"/>
          <w:sz w:val="28"/>
          <w:szCs w:val="28"/>
        </w:rPr>
        <w:t>р</w:t>
      </w:r>
      <w:r w:rsidRPr="005E5922">
        <w:rPr>
          <w:rFonts w:ascii="Times New Roman" w:hAnsi="Times New Roman" w:cs="Times New Roman"/>
          <w:sz w:val="28"/>
          <w:szCs w:val="28"/>
        </w:rPr>
        <w:t>говых объектов на территории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9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59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E592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94D5B" w:rsidRPr="004A38D3" w:rsidRDefault="00594D5B" w:rsidP="005A26E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>1. Утвердить</w:t>
      </w:r>
      <w:r w:rsidR="005A26E7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0F1D9E">
        <w:rPr>
          <w:rFonts w:ascii="Times New Roman" w:hAnsi="Times New Roman" w:cs="Times New Roman"/>
          <w:sz w:val="28"/>
          <w:szCs w:val="28"/>
        </w:rPr>
        <w:t xml:space="preserve">, вносимые </w:t>
      </w:r>
      <w:r w:rsidR="005A26E7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5A26E7" w:rsidRPr="005A26E7">
        <w:rPr>
          <w:rFonts w:ascii="Times New Roman" w:hAnsi="Times New Roman" w:cs="Times New Roman"/>
          <w:sz w:val="28"/>
          <w:szCs w:val="28"/>
        </w:rPr>
        <w:t>администрации м</w:t>
      </w:r>
      <w:r w:rsidR="005A26E7" w:rsidRPr="005A26E7">
        <w:rPr>
          <w:rFonts w:ascii="Times New Roman" w:hAnsi="Times New Roman" w:cs="Times New Roman"/>
          <w:sz w:val="28"/>
          <w:szCs w:val="28"/>
        </w:rPr>
        <w:t>у</w:t>
      </w:r>
      <w:r w:rsidR="005A26E7" w:rsidRPr="005A26E7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район от 30 мая 2024 года № 434 «Об утверждении схем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на те</w:t>
      </w:r>
      <w:r w:rsidR="005A26E7" w:rsidRPr="005A26E7">
        <w:rPr>
          <w:rFonts w:ascii="Times New Roman" w:hAnsi="Times New Roman" w:cs="Times New Roman"/>
          <w:sz w:val="28"/>
          <w:szCs w:val="28"/>
        </w:rPr>
        <w:t>р</w:t>
      </w:r>
      <w:r w:rsidR="005A26E7" w:rsidRPr="005A26E7">
        <w:rPr>
          <w:rFonts w:ascii="Times New Roman" w:hAnsi="Times New Roman" w:cs="Times New Roman"/>
          <w:sz w:val="28"/>
          <w:szCs w:val="28"/>
        </w:rPr>
        <w:t>ритории муниципального образования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5A26E7">
        <w:rPr>
          <w:rFonts w:ascii="Times New Roman" w:hAnsi="Times New Roman" w:cs="Times New Roman"/>
          <w:sz w:val="28"/>
          <w:szCs w:val="28"/>
        </w:rPr>
        <w:t>»</w:t>
      </w:r>
      <w:r w:rsidR="00E136E9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4D5B" w:rsidRPr="00CA449B">
        <w:rPr>
          <w:rFonts w:ascii="Times New Roman" w:hAnsi="Times New Roman" w:cs="Times New Roman"/>
          <w:sz w:val="28"/>
          <w:szCs w:val="28"/>
        </w:rPr>
        <w:t>. Отделу по взаимодействию с органами местного самоуправления а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594D5B" w:rsidRPr="00CA449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4D5B" w:rsidRPr="00DD0F6A">
        <w:rPr>
          <w:rFonts w:ascii="Times New Roman" w:hAnsi="Times New Roman" w:cs="Times New Roman"/>
          <w:sz w:val="28"/>
          <w:szCs w:val="28"/>
        </w:rPr>
        <w:t>. Отделу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муниципальной службы, кадровой политики и делопроизво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ства администрации муниципального образования Щербиновский район </w:t>
      </w:r>
      <w:r w:rsidR="00594D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94D5B" w:rsidRPr="00CA449B">
        <w:rPr>
          <w:rFonts w:ascii="Times New Roman" w:hAnsi="Times New Roman" w:cs="Times New Roman"/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594D5B" w:rsidRPr="00CA449B">
        <w:rPr>
          <w:rFonts w:ascii="Times New Roman" w:hAnsi="Times New Roman" w:cs="Times New Roman"/>
          <w:sz w:val="28"/>
          <w:szCs w:val="28"/>
        </w:rPr>
        <w:t>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район». </w:t>
      </w:r>
    </w:p>
    <w:p w:rsidR="00594D5B" w:rsidRPr="00CA449B" w:rsidRDefault="0042091E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4D5B" w:rsidRPr="00CA449B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 его офиц</w:t>
      </w:r>
      <w:r w:rsidR="00594D5B" w:rsidRPr="00CA449B">
        <w:rPr>
          <w:rFonts w:ascii="Times New Roman" w:hAnsi="Times New Roman" w:cs="Times New Roman"/>
          <w:sz w:val="28"/>
          <w:szCs w:val="28"/>
        </w:rPr>
        <w:t>и</w:t>
      </w:r>
      <w:r w:rsidR="00594D5B" w:rsidRPr="00CA449B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594D5B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91E" w:rsidRDefault="0042091E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главы </w:t>
      </w: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C6483" w:rsidRDefault="00594D5B" w:rsidP="00E136E9">
      <w:pPr>
        <w:spacing w:after="0" w:line="240" w:lineRule="auto"/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2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sectPr w:rsidR="000C6483" w:rsidSect="00E2213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5B"/>
    <w:rsid w:val="000C6483"/>
    <w:rsid w:val="000F1D9E"/>
    <w:rsid w:val="00105BBF"/>
    <w:rsid w:val="001113F2"/>
    <w:rsid w:val="00152F86"/>
    <w:rsid w:val="001C35C0"/>
    <w:rsid w:val="00214370"/>
    <w:rsid w:val="002C18C7"/>
    <w:rsid w:val="0042091E"/>
    <w:rsid w:val="00594D5B"/>
    <w:rsid w:val="005A26E7"/>
    <w:rsid w:val="009135F7"/>
    <w:rsid w:val="00E136E9"/>
    <w:rsid w:val="00E22130"/>
    <w:rsid w:val="00F7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0BD83-1D55-4A2C-B053-5143CE17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Савагина Клавдия</cp:lastModifiedBy>
  <cp:revision>11</cp:revision>
  <cp:lastPrinted>2025-04-02T05:24:00Z</cp:lastPrinted>
  <dcterms:created xsi:type="dcterms:W3CDTF">2024-05-20T14:00:00Z</dcterms:created>
  <dcterms:modified xsi:type="dcterms:W3CDTF">2025-04-02T05:29:00Z</dcterms:modified>
</cp:coreProperties>
</file>